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bCs/>
          <w:color w:val="000000"/>
          <w:sz w:val="22"/>
          <w:szCs w:val="22"/>
        </w:rPr>
        <w:t>Тема</w:t>
      </w:r>
      <w:r w:rsidRPr="00A97217">
        <w:rPr>
          <w:b/>
          <w:bCs/>
          <w:i/>
          <w:color w:val="000000"/>
          <w:sz w:val="22"/>
          <w:szCs w:val="22"/>
        </w:rPr>
        <w:t>:</w:t>
      </w:r>
      <w:r w:rsidRPr="00A97217">
        <w:rPr>
          <w:b/>
          <w:i/>
          <w:color w:val="000000"/>
          <w:sz w:val="22"/>
          <w:szCs w:val="22"/>
        </w:rPr>
        <w:t xml:space="preserve"> А.А. Ахматова. Краткие сведения о поэте. Связь ее судьбы с трагическими и героическими событиями отечественной истории XX века. </w:t>
      </w:r>
      <w:r w:rsidRPr="00A97217">
        <w:rPr>
          <w:b/>
          <w:bCs/>
          <w:i/>
          <w:color w:val="000000"/>
          <w:sz w:val="22"/>
          <w:szCs w:val="22"/>
        </w:rPr>
        <w:t>«Мужество», «Победа».</w:t>
      </w:r>
    </w:p>
    <w:p w:rsidR="002023DE" w:rsidRPr="00F138B7" w:rsidRDefault="002023DE" w:rsidP="002023DE">
      <w:pPr>
        <w:pStyle w:val="a3"/>
        <w:shd w:val="clear" w:color="auto" w:fill="FFFFFF"/>
        <w:jc w:val="center"/>
        <w:rPr>
          <w:color w:val="000000"/>
          <w:sz w:val="22"/>
          <w:szCs w:val="22"/>
        </w:rPr>
      </w:pPr>
      <w:r w:rsidRPr="00F138B7">
        <w:rPr>
          <w:bCs/>
          <w:color w:val="000000"/>
          <w:sz w:val="22"/>
          <w:szCs w:val="22"/>
        </w:rPr>
        <w:t>Ход урока.</w:t>
      </w:r>
      <w:bookmarkStart w:id="0" w:name="_GoBack"/>
      <w:bookmarkEnd w:id="0"/>
    </w:p>
    <w:p w:rsidR="002023DE" w:rsidRPr="00A97217" w:rsidRDefault="002023DE" w:rsidP="002023DE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  <w:sz w:val="22"/>
          <w:szCs w:val="22"/>
        </w:rPr>
      </w:pPr>
      <w:r w:rsidRPr="00A97217">
        <w:rPr>
          <w:b/>
          <w:color w:val="000000"/>
          <w:sz w:val="22"/>
          <w:szCs w:val="22"/>
        </w:rPr>
        <w:t>Организационный момент.</w:t>
      </w:r>
    </w:p>
    <w:p w:rsidR="002023DE" w:rsidRPr="00A97217" w:rsidRDefault="002023DE" w:rsidP="002023DE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2"/>
          <w:szCs w:val="22"/>
        </w:rPr>
      </w:pPr>
      <w:r w:rsidRPr="00A97217">
        <w:rPr>
          <w:b/>
          <w:bCs/>
          <w:color w:val="000000"/>
          <w:sz w:val="22"/>
          <w:szCs w:val="22"/>
        </w:rPr>
        <w:t xml:space="preserve">Эмоциональный настрой на восприятие поэзии. 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- Чтобы понимать, о чем писала Ахматова, необходимо знать некоторые жизненные вехи поэта. 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- Родилась в Одессе в семье отставного капитана </w:t>
      </w:r>
      <w:proofErr w:type="spellStart"/>
      <w:r w:rsidRPr="00A97217">
        <w:rPr>
          <w:color w:val="000000"/>
          <w:sz w:val="22"/>
          <w:szCs w:val="22"/>
        </w:rPr>
        <w:t>А.Горенко</w:t>
      </w:r>
      <w:proofErr w:type="spellEnd"/>
      <w:r w:rsidRPr="00A97217">
        <w:rPr>
          <w:color w:val="000000"/>
          <w:sz w:val="22"/>
          <w:szCs w:val="22"/>
        </w:rPr>
        <w:t xml:space="preserve">. Горенко — девичья фамилия поэта. Когда Ахматова начнет писать, отец запретит ей подписываться своей фамилией. Своим предком по материнской линии Ахматова считала </w:t>
      </w:r>
      <w:r w:rsidRPr="00A97217">
        <w:rPr>
          <w:color w:val="000080"/>
          <w:sz w:val="22"/>
          <w:szCs w:val="22"/>
        </w:rPr>
        <w:t>ордынского</w:t>
      </w:r>
      <w:r w:rsidRPr="00A97217">
        <w:rPr>
          <w:color w:val="000000"/>
          <w:sz w:val="22"/>
          <w:szCs w:val="22"/>
        </w:rPr>
        <w:t xml:space="preserve"> </w:t>
      </w:r>
      <w:r w:rsidRPr="00A97217">
        <w:rPr>
          <w:color w:val="000080"/>
          <w:sz w:val="22"/>
          <w:szCs w:val="22"/>
        </w:rPr>
        <w:t>хана Ахмата</w:t>
      </w:r>
      <w:r w:rsidRPr="00A97217">
        <w:rPr>
          <w:color w:val="000000"/>
          <w:sz w:val="22"/>
          <w:szCs w:val="22"/>
        </w:rPr>
        <w:t>, от имени которого впоследствии и образовала свой псевдоним.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Хар</w:t>
      </w:r>
      <w:r w:rsidR="007D2907" w:rsidRPr="00A97217">
        <w:rPr>
          <w:color w:val="000000"/>
          <w:sz w:val="22"/>
          <w:szCs w:val="22"/>
        </w:rPr>
        <w:t>а</w:t>
      </w:r>
      <w:r w:rsidRPr="00A97217">
        <w:rPr>
          <w:color w:val="000000"/>
          <w:sz w:val="22"/>
          <w:szCs w:val="22"/>
        </w:rPr>
        <w:t>ктерная особенность Ахматовой: многие события своей жизни она мастерски вписывала в ход истории.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- 1917 — переломный год. Нищета, голод, разруха. Многие покидают Россию.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Муж на войне, жить не на что. Ахматова не просто бедствует — нищенствует: продает не только последние вещи, но и селедку. Выглядит так, что на улице ей подают милостыню. Однако поэт продолжает творить.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- Сборник "Белая стая", вышедший в сентябре 1917 г., не имел столь шумного успеха, как предыдущие книги. Но новые интонации скорбной торжественности, </w:t>
      </w:r>
      <w:proofErr w:type="spellStart"/>
      <w:r w:rsidRPr="00A97217">
        <w:rPr>
          <w:color w:val="000000"/>
          <w:sz w:val="22"/>
          <w:szCs w:val="22"/>
        </w:rPr>
        <w:t>молитвенности</w:t>
      </w:r>
      <w:proofErr w:type="spellEnd"/>
      <w:r w:rsidRPr="00A97217">
        <w:rPr>
          <w:color w:val="000000"/>
          <w:sz w:val="22"/>
          <w:szCs w:val="22"/>
        </w:rPr>
        <w:t xml:space="preserve"> разрушали привычный стереотип, сложившийся у читателя ее ранних стихов. 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В 1921 году на похоронах Блока Анна Ахматова узнает об аресте Н. Гумилева. Через три недели его расстреляют как участника заговора под руководством Таганцева. Чуть позже появятся такие строчки: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… Оттого, что мы все пойдём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По </w:t>
      </w:r>
      <w:proofErr w:type="spellStart"/>
      <w:r w:rsidRPr="00A97217">
        <w:rPr>
          <w:color w:val="000000"/>
          <w:sz w:val="22"/>
          <w:szCs w:val="22"/>
        </w:rPr>
        <w:t>Таганцевке</w:t>
      </w:r>
      <w:proofErr w:type="spellEnd"/>
      <w:r w:rsidRPr="00A97217">
        <w:rPr>
          <w:color w:val="000000"/>
          <w:sz w:val="22"/>
          <w:szCs w:val="22"/>
        </w:rPr>
        <w:t xml:space="preserve">, по </w:t>
      </w:r>
      <w:proofErr w:type="spellStart"/>
      <w:r w:rsidRPr="00A97217">
        <w:rPr>
          <w:color w:val="000000"/>
          <w:sz w:val="22"/>
          <w:szCs w:val="22"/>
        </w:rPr>
        <w:t>Есенинке</w:t>
      </w:r>
      <w:proofErr w:type="spellEnd"/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Иль большим Маяковским путем...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Ахматову практически перестают печатать. В этот же период Ахматова знакомится с искусствоведом И. Пуниным.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Наступают 30-е годы. Время страшное для страны.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3. </w:t>
      </w:r>
      <w:r w:rsidRPr="00A97217">
        <w:rPr>
          <w:b/>
          <w:bCs/>
          <w:color w:val="000000"/>
          <w:sz w:val="22"/>
          <w:szCs w:val="22"/>
        </w:rPr>
        <w:t>Развитие навыка анализа лирического произведения.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  <w:u w:val="single"/>
        </w:rPr>
        <w:t>Запись в тетрадях</w:t>
      </w:r>
      <w:r w:rsidRPr="00A97217">
        <w:rPr>
          <w:color w:val="000000"/>
          <w:sz w:val="22"/>
          <w:szCs w:val="22"/>
        </w:rPr>
        <w:t>:</w:t>
      </w:r>
      <w:r w:rsidR="007D2907" w:rsidRPr="00A97217">
        <w:rPr>
          <w:color w:val="000000"/>
          <w:sz w:val="22"/>
          <w:szCs w:val="22"/>
        </w:rPr>
        <w:t xml:space="preserve"> тему урока, </w:t>
      </w:r>
      <w:r w:rsidR="00A97217" w:rsidRPr="00A97217">
        <w:rPr>
          <w:color w:val="000000"/>
          <w:sz w:val="22"/>
          <w:szCs w:val="22"/>
        </w:rPr>
        <w:t xml:space="preserve">таблицу, и </w:t>
      </w:r>
      <w:r w:rsidR="007D2907" w:rsidRPr="00A97217">
        <w:rPr>
          <w:color w:val="000000"/>
          <w:sz w:val="22"/>
          <w:szCs w:val="22"/>
        </w:rPr>
        <w:t xml:space="preserve">1 </w:t>
      </w:r>
      <w:r w:rsidR="00A97217" w:rsidRPr="00A97217">
        <w:rPr>
          <w:color w:val="000000"/>
          <w:sz w:val="22"/>
          <w:szCs w:val="22"/>
        </w:rPr>
        <w:t>(</w:t>
      </w:r>
      <w:r w:rsidR="007D2907" w:rsidRPr="00A97217">
        <w:rPr>
          <w:color w:val="000000"/>
          <w:sz w:val="22"/>
          <w:szCs w:val="22"/>
        </w:rPr>
        <w:t>на выбор</w:t>
      </w:r>
      <w:r w:rsidR="00A97217" w:rsidRPr="00A97217">
        <w:rPr>
          <w:color w:val="000000"/>
          <w:sz w:val="22"/>
          <w:szCs w:val="22"/>
        </w:rPr>
        <w:t>)</w:t>
      </w:r>
      <w:r w:rsidR="007D2907" w:rsidRPr="00A97217">
        <w:rPr>
          <w:color w:val="000000"/>
          <w:sz w:val="22"/>
          <w:szCs w:val="22"/>
        </w:rPr>
        <w:t xml:space="preserve"> определение слова «подвиг».</w:t>
      </w:r>
    </w:p>
    <w:p w:rsidR="007D2907" w:rsidRPr="00A97217" w:rsidRDefault="007D2907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b/>
          <w:color w:val="000000"/>
          <w:sz w:val="22"/>
          <w:szCs w:val="22"/>
        </w:rPr>
        <w:t>Тема:</w:t>
      </w:r>
      <w:r w:rsidRPr="00A97217">
        <w:rPr>
          <w:color w:val="000000"/>
          <w:sz w:val="22"/>
          <w:szCs w:val="22"/>
        </w:rPr>
        <w:t xml:space="preserve"> Связь судьбы А.А. Ахматова с трагическими и героическими событиями отечественной истории XX века. </w:t>
      </w:r>
      <w:r w:rsidRPr="00A97217">
        <w:rPr>
          <w:b/>
          <w:bCs/>
          <w:color w:val="000000"/>
          <w:sz w:val="22"/>
          <w:szCs w:val="22"/>
        </w:rPr>
        <w:t>«Мужество», «Победа».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</w:tblGrid>
      <w:tr w:rsidR="007D2907" w:rsidRPr="00A97217" w:rsidTr="007D2907">
        <w:tc>
          <w:tcPr>
            <w:tcW w:w="4503" w:type="dxa"/>
            <w:gridSpan w:val="2"/>
          </w:tcPr>
          <w:p w:rsidR="007D2907" w:rsidRPr="00A97217" w:rsidRDefault="007D2907" w:rsidP="007D2907">
            <w:pPr>
              <w:pStyle w:val="a3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 xml:space="preserve">Особенности лирики </w:t>
            </w:r>
            <w:proofErr w:type="spellStart"/>
            <w:r w:rsidRPr="00A97217">
              <w:rPr>
                <w:color w:val="000000"/>
                <w:sz w:val="22"/>
                <w:szCs w:val="22"/>
              </w:rPr>
              <w:t>А.Ахматовой</w:t>
            </w:r>
            <w:proofErr w:type="spellEnd"/>
          </w:p>
        </w:tc>
      </w:tr>
      <w:tr w:rsidR="007D2907" w:rsidRPr="00A97217" w:rsidTr="007D2907">
        <w:tc>
          <w:tcPr>
            <w:tcW w:w="675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простота</w:t>
            </w:r>
          </w:p>
        </w:tc>
      </w:tr>
      <w:tr w:rsidR="007D2907" w:rsidRPr="00A97217" w:rsidTr="007D2907">
        <w:tc>
          <w:tcPr>
            <w:tcW w:w="675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лаконизм</w:t>
            </w:r>
          </w:p>
        </w:tc>
      </w:tr>
      <w:tr w:rsidR="007D2907" w:rsidRPr="00A97217" w:rsidTr="007D2907">
        <w:tc>
          <w:tcPr>
            <w:tcW w:w="675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3828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психологизм</w:t>
            </w:r>
          </w:p>
        </w:tc>
      </w:tr>
      <w:tr w:rsidR="007D2907" w:rsidRPr="00A97217" w:rsidTr="007D2907">
        <w:tc>
          <w:tcPr>
            <w:tcW w:w="675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3828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диалогичность</w:t>
            </w:r>
          </w:p>
        </w:tc>
      </w:tr>
      <w:tr w:rsidR="007D2907" w:rsidRPr="00A97217" w:rsidTr="007D2907">
        <w:tc>
          <w:tcPr>
            <w:tcW w:w="675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3828" w:type="dxa"/>
          </w:tcPr>
          <w:p w:rsidR="007D2907" w:rsidRPr="00A97217" w:rsidRDefault="007D2907" w:rsidP="002023DE">
            <w:pPr>
              <w:pStyle w:val="a3"/>
              <w:rPr>
                <w:color w:val="000000"/>
                <w:sz w:val="22"/>
                <w:szCs w:val="22"/>
              </w:rPr>
            </w:pPr>
            <w:r w:rsidRPr="00A97217">
              <w:rPr>
                <w:color w:val="000000"/>
                <w:sz w:val="22"/>
                <w:szCs w:val="22"/>
              </w:rPr>
              <w:t>разговорность</w:t>
            </w:r>
          </w:p>
        </w:tc>
      </w:tr>
    </w:tbl>
    <w:p w:rsidR="007D2907" w:rsidRPr="00A97217" w:rsidRDefault="007D2907" w:rsidP="002023DE">
      <w:pPr>
        <w:pStyle w:val="a3"/>
        <w:shd w:val="clear" w:color="auto" w:fill="FFFFFF"/>
        <w:rPr>
          <w:noProof/>
          <w:color w:val="000000"/>
          <w:sz w:val="22"/>
          <w:szCs w:val="22"/>
        </w:rPr>
      </w:pPr>
    </w:p>
    <w:p w:rsidR="007D2907" w:rsidRPr="00A97217" w:rsidRDefault="007D2907" w:rsidP="007D2907">
      <w:pPr>
        <w:pStyle w:val="a3"/>
        <w:shd w:val="clear" w:color="auto" w:fill="FFFFFF"/>
        <w:ind w:left="-284"/>
        <w:rPr>
          <w:color w:val="000000"/>
          <w:sz w:val="22"/>
          <w:szCs w:val="22"/>
        </w:rPr>
      </w:pPr>
      <w:r w:rsidRPr="00A97217">
        <w:rPr>
          <w:noProof/>
          <w:color w:val="000000"/>
          <w:sz w:val="22"/>
          <w:szCs w:val="22"/>
        </w:rPr>
        <w:drawing>
          <wp:inline distT="0" distB="0" distL="0" distR="0" wp14:anchorId="23E4C36B" wp14:editId="1A29B4EB">
            <wp:extent cx="3181349" cy="2514600"/>
            <wp:effectExtent l="0" t="0" r="635" b="0"/>
            <wp:docPr id="2" name="Рисунок 2" descr="C:\Users\Елена\Desktop\rkf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rkf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812" cy="251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907" w:rsidRPr="00A97217" w:rsidRDefault="007D2907" w:rsidP="002023DE">
      <w:pPr>
        <w:pStyle w:val="a3"/>
        <w:shd w:val="clear" w:color="auto" w:fill="FFFFFF"/>
        <w:rPr>
          <w:b/>
          <w:color w:val="000000"/>
          <w:sz w:val="22"/>
          <w:szCs w:val="22"/>
        </w:rPr>
      </w:pPr>
    </w:p>
    <w:p w:rsidR="002023DE" w:rsidRPr="00A97217" w:rsidRDefault="00A97217" w:rsidP="002023DE">
      <w:pPr>
        <w:pStyle w:val="a3"/>
        <w:shd w:val="clear" w:color="auto" w:fill="FFFFFF"/>
        <w:rPr>
          <w:b/>
          <w:color w:val="000000"/>
          <w:sz w:val="22"/>
          <w:szCs w:val="22"/>
        </w:rPr>
      </w:pPr>
      <w:r w:rsidRPr="00A97217">
        <w:rPr>
          <w:b/>
          <w:color w:val="000000"/>
          <w:sz w:val="22"/>
          <w:szCs w:val="22"/>
        </w:rPr>
        <w:t xml:space="preserve">4. </w:t>
      </w:r>
      <w:r w:rsidR="007D2907" w:rsidRPr="00A97217">
        <w:rPr>
          <w:b/>
          <w:color w:val="000000"/>
          <w:sz w:val="22"/>
          <w:szCs w:val="22"/>
        </w:rPr>
        <w:t>Прочитайте</w:t>
      </w:r>
      <w:r w:rsidR="002023DE" w:rsidRPr="00A97217">
        <w:rPr>
          <w:b/>
          <w:color w:val="000000"/>
          <w:sz w:val="22"/>
          <w:szCs w:val="22"/>
        </w:rPr>
        <w:t xml:space="preserve"> стихотворение «Мужество».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К чему призывает поэтесса своих соотечественников?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Почему стихотворение названо «Мужество»?</w:t>
      </w:r>
    </w:p>
    <w:p w:rsidR="00A97217" w:rsidRPr="00A97217" w:rsidRDefault="00A97217" w:rsidP="00A97217">
      <w:pPr>
        <w:pStyle w:val="a8"/>
        <w:rPr>
          <w:rFonts w:ascii="Times New Roman" w:hAnsi="Times New Roman" w:cs="Times New Roman"/>
          <w:b/>
        </w:rPr>
      </w:pPr>
      <w:r w:rsidRPr="00A97217">
        <w:rPr>
          <w:rFonts w:ascii="Times New Roman" w:hAnsi="Times New Roman" w:cs="Times New Roman"/>
          <w:b/>
        </w:rPr>
        <w:t xml:space="preserve">5. </w:t>
      </w:r>
      <w:r w:rsidR="007D2907" w:rsidRPr="00A97217">
        <w:rPr>
          <w:rFonts w:ascii="Times New Roman" w:hAnsi="Times New Roman" w:cs="Times New Roman"/>
          <w:b/>
        </w:rPr>
        <w:t>Запишите</w:t>
      </w:r>
      <w:r w:rsidRPr="00A97217">
        <w:rPr>
          <w:rFonts w:ascii="Times New Roman" w:hAnsi="Times New Roman" w:cs="Times New Roman"/>
          <w:b/>
        </w:rPr>
        <w:t>,</w:t>
      </w:r>
      <w:r w:rsidR="007D2907" w:rsidRPr="00A97217">
        <w:rPr>
          <w:rFonts w:ascii="Times New Roman" w:hAnsi="Times New Roman" w:cs="Times New Roman"/>
          <w:b/>
        </w:rPr>
        <w:t xml:space="preserve"> какие ассоциации у вас вызывает слово «Мужество</w:t>
      </w:r>
      <w:r w:rsidRPr="00A97217">
        <w:rPr>
          <w:rFonts w:ascii="Times New Roman" w:hAnsi="Times New Roman" w:cs="Times New Roman"/>
          <w:b/>
        </w:rPr>
        <w:t>».</w:t>
      </w:r>
    </w:p>
    <w:p w:rsidR="00A97217" w:rsidRPr="00A97217" w:rsidRDefault="002023DE" w:rsidP="00A97217">
      <w:pPr>
        <w:pStyle w:val="a8"/>
        <w:rPr>
          <w:rFonts w:ascii="Times New Roman" w:hAnsi="Times New Roman" w:cs="Times New Roman"/>
          <w:b/>
          <w:color w:val="000000"/>
        </w:rPr>
      </w:pPr>
      <w:r w:rsidRPr="00A97217">
        <w:rPr>
          <w:rFonts w:ascii="Times New Roman" w:hAnsi="Times New Roman" w:cs="Times New Roman"/>
          <w:b/>
          <w:color w:val="000000"/>
        </w:rPr>
        <w:t>6. Анализ произведения</w:t>
      </w:r>
      <w:r w:rsidR="00A97217" w:rsidRPr="00A97217">
        <w:rPr>
          <w:rFonts w:ascii="Times New Roman" w:hAnsi="Times New Roman" w:cs="Times New Roman"/>
          <w:b/>
          <w:color w:val="000000"/>
        </w:rPr>
        <w:t>.</w:t>
      </w:r>
    </w:p>
    <w:p w:rsidR="002023DE" w:rsidRPr="00A97217" w:rsidRDefault="00A97217" w:rsidP="00A9721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 xml:space="preserve">- </w:t>
      </w:r>
      <w:r w:rsidR="002023DE" w:rsidRPr="00A97217">
        <w:rPr>
          <w:rFonts w:ascii="Times New Roman" w:hAnsi="Times New Roman" w:cs="Times New Roman"/>
          <w:color w:val="000000"/>
        </w:rPr>
        <w:t>Ахматова имеет в виду весы древнегреческой богини Фемиды</w:t>
      </w:r>
      <w:r w:rsidR="002023DE" w:rsidRPr="00A97217">
        <w:rPr>
          <w:rFonts w:ascii="Times New Roman" w:hAnsi="Times New Roman" w:cs="Times New Roman"/>
          <w:i/>
          <w:iCs/>
          <w:color w:val="000000"/>
        </w:rPr>
        <w:t xml:space="preserve">. 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Фемида – богиня правосудия. Весы – древний символ меры и справ</w:t>
      </w:r>
      <w:r w:rsidR="00A97217" w:rsidRPr="00A97217">
        <w:rPr>
          <w:color w:val="000000"/>
          <w:sz w:val="22"/>
          <w:szCs w:val="22"/>
        </w:rPr>
        <w:t>едливости. На весах правосудия и</w:t>
      </w:r>
      <w:r w:rsidRPr="00A97217">
        <w:rPr>
          <w:color w:val="000000"/>
          <w:sz w:val="22"/>
          <w:szCs w:val="22"/>
        </w:rPr>
        <w:t xml:space="preserve"> взвешиваются добро и зло, поступки людей, их дела.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- Как вы думаете, что же лежит на весах правосудия? </w:t>
      </w:r>
      <w:r w:rsidR="00A97217" w:rsidRPr="00A97217">
        <w:rPr>
          <w:color w:val="000000"/>
          <w:sz w:val="22"/>
          <w:szCs w:val="22"/>
        </w:rPr>
        <w:t>(с</w:t>
      </w:r>
      <w:r w:rsidRPr="00A97217">
        <w:rPr>
          <w:color w:val="000000"/>
          <w:sz w:val="22"/>
          <w:szCs w:val="22"/>
        </w:rPr>
        <w:t>удьба всего мира</w:t>
      </w:r>
      <w:r w:rsidR="00A97217" w:rsidRPr="00A97217">
        <w:rPr>
          <w:color w:val="000000"/>
          <w:sz w:val="22"/>
          <w:szCs w:val="22"/>
        </w:rPr>
        <w:t>).</w:t>
      </w:r>
    </w:p>
    <w:p w:rsidR="002023DE" w:rsidRPr="00A97217" w:rsidRDefault="00A97217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lastRenderedPageBreak/>
        <w:t xml:space="preserve">- </w:t>
      </w:r>
      <w:r w:rsidR="002023DE" w:rsidRPr="00A97217">
        <w:rPr>
          <w:color w:val="000000"/>
          <w:sz w:val="22"/>
          <w:szCs w:val="22"/>
        </w:rPr>
        <w:t>Прочитайте 5, 6, 7 строки</w:t>
      </w:r>
      <w:r w:rsidRPr="00A97217">
        <w:rPr>
          <w:color w:val="000000"/>
          <w:sz w:val="22"/>
          <w:szCs w:val="22"/>
        </w:rPr>
        <w:t>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Какой звук повторяется в этих строчках? («р»)</w:t>
      </w:r>
      <w:r w:rsidR="00A97217" w:rsidRPr="00A97217">
        <w:rPr>
          <w:color w:val="000000"/>
          <w:sz w:val="22"/>
          <w:szCs w:val="22"/>
        </w:rPr>
        <w:t>.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>- Зачем Ахматова использовала этот приём – повторение звука в словах? Что хотела этим показать? (Твёрдость характера, стойкость русского духа.)</w:t>
      </w:r>
    </w:p>
    <w:p w:rsidR="002023DE" w:rsidRPr="00A97217" w:rsidRDefault="002023DE" w:rsidP="002023DE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color w:val="000000"/>
          <w:sz w:val="22"/>
          <w:szCs w:val="22"/>
        </w:rPr>
        <w:t xml:space="preserve">- </w:t>
      </w:r>
      <w:proofErr w:type="gramStart"/>
      <w:r w:rsidRPr="00A97217">
        <w:rPr>
          <w:color w:val="000000"/>
          <w:sz w:val="22"/>
          <w:szCs w:val="22"/>
        </w:rPr>
        <w:t>Каким</w:t>
      </w:r>
      <w:proofErr w:type="gramEnd"/>
      <w:r w:rsidRPr="00A97217">
        <w:rPr>
          <w:color w:val="000000"/>
          <w:sz w:val="22"/>
          <w:szCs w:val="22"/>
        </w:rPr>
        <w:t xml:space="preserve"> словом Анна Ахматова заканчивает стихотворение? Что хотела сказать этим словом?</w:t>
      </w:r>
      <w:r w:rsidR="00A97217" w:rsidRPr="00A97217">
        <w:rPr>
          <w:color w:val="000000"/>
          <w:sz w:val="22"/>
          <w:szCs w:val="22"/>
        </w:rPr>
        <w:t xml:space="preserve"> (</w:t>
      </w:r>
      <w:r w:rsidRPr="00A97217">
        <w:rPr>
          <w:color w:val="000000"/>
          <w:sz w:val="22"/>
          <w:szCs w:val="22"/>
        </w:rPr>
        <w:t>Дала клятву о том, что мы выстоим, победим</w:t>
      </w:r>
      <w:r w:rsidR="00A97217" w:rsidRPr="00A97217">
        <w:rPr>
          <w:color w:val="000000"/>
          <w:sz w:val="22"/>
          <w:szCs w:val="22"/>
        </w:rPr>
        <w:t>)</w:t>
      </w:r>
      <w:r w:rsidRPr="00A97217">
        <w:rPr>
          <w:color w:val="000000"/>
          <w:sz w:val="22"/>
          <w:szCs w:val="22"/>
        </w:rPr>
        <w:t>.</w:t>
      </w:r>
    </w:p>
    <w:p w:rsidR="00A97217" w:rsidRPr="00A97217" w:rsidRDefault="00A97217" w:rsidP="00A97217">
      <w:pPr>
        <w:pStyle w:val="a3"/>
        <w:shd w:val="clear" w:color="auto" w:fill="FFFFFF"/>
        <w:rPr>
          <w:color w:val="000000"/>
          <w:sz w:val="22"/>
          <w:szCs w:val="22"/>
        </w:rPr>
      </w:pPr>
      <w:r w:rsidRPr="00A97217">
        <w:rPr>
          <w:b/>
          <w:bCs/>
          <w:color w:val="000000"/>
          <w:sz w:val="22"/>
          <w:szCs w:val="22"/>
        </w:rPr>
        <w:t>7. Домашнее задание:</w:t>
      </w:r>
      <w:r w:rsidRPr="00A97217">
        <w:rPr>
          <w:i/>
          <w:color w:val="000000"/>
          <w:sz w:val="22"/>
          <w:szCs w:val="22"/>
          <w:u w:val="single"/>
        </w:rPr>
        <w:t xml:space="preserve"> </w:t>
      </w:r>
      <w:r w:rsidRPr="00A97217">
        <w:rPr>
          <w:color w:val="000000"/>
          <w:sz w:val="22"/>
          <w:szCs w:val="22"/>
        </w:rPr>
        <w:t>анализ стихотворения «Победа» (по плану).</w:t>
      </w:r>
    </w:p>
    <w:p w:rsidR="00A97217" w:rsidRPr="00A97217" w:rsidRDefault="00A97217" w:rsidP="00A97217">
      <w:pPr>
        <w:pStyle w:val="a3"/>
        <w:shd w:val="clear" w:color="auto" w:fill="FFFFFF"/>
        <w:rPr>
          <w:color w:val="000000"/>
          <w:sz w:val="22"/>
          <w:szCs w:val="22"/>
        </w:rPr>
      </w:pPr>
    </w:p>
    <w:p w:rsidR="00A97217" w:rsidRPr="00A97217" w:rsidRDefault="00A97217" w:rsidP="00A972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/>
        </w:rPr>
      </w:pPr>
      <w:r w:rsidRPr="00A97217">
        <w:rPr>
          <w:rFonts w:ascii="Times New Roman" w:eastAsia="Times New Roman" w:hAnsi="Times New Roman" w:cs="Times New Roman"/>
          <w:b/>
          <w:i/>
          <w:iCs/>
          <w:color w:val="000000"/>
          <w:u w:val="single"/>
          <w:lang w:eastAsia="ru-RU"/>
        </w:rPr>
        <w:t>План анализа стихотворений.</w:t>
      </w:r>
    </w:p>
    <w:p w:rsidR="00A97217" w:rsidRPr="00A97217" w:rsidRDefault="00A97217" w:rsidP="00A97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972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1. Прочтение стихотворения.</w:t>
      </w:r>
    </w:p>
    <w:p w:rsidR="00A97217" w:rsidRPr="00A97217" w:rsidRDefault="00A97217" w:rsidP="00A97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A972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2. Первое впечатление, тема, идея, интонация.</w:t>
      </w:r>
    </w:p>
    <w:p w:rsidR="00A97217" w:rsidRPr="00A97217" w:rsidRDefault="00A97217" w:rsidP="00A972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97217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3. Изобразительные средства (эпитеты, олицетворение, сравнение, цвет, звуки).</w:t>
      </w:r>
    </w:p>
    <w:p w:rsidR="003C22D4" w:rsidRPr="00A97217" w:rsidRDefault="003C22D4">
      <w:pPr>
        <w:rPr>
          <w:rFonts w:ascii="Times New Roman" w:hAnsi="Times New Roman" w:cs="Times New Roman"/>
        </w:rPr>
      </w:pPr>
    </w:p>
    <w:sectPr w:rsidR="003C22D4" w:rsidRPr="00A97217" w:rsidSect="007D2907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F4CA8"/>
    <w:multiLevelType w:val="hybridMultilevel"/>
    <w:tmpl w:val="2BE2D7FA"/>
    <w:lvl w:ilvl="0" w:tplc="DF602A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658C2"/>
    <w:multiLevelType w:val="hybridMultilevel"/>
    <w:tmpl w:val="20747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3DE"/>
    <w:rsid w:val="002023DE"/>
    <w:rsid w:val="003C22D4"/>
    <w:rsid w:val="007D2907"/>
    <w:rsid w:val="00A97217"/>
    <w:rsid w:val="00F1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9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90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A972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2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D29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2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290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D290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uiPriority w:val="1"/>
    <w:qFormat/>
    <w:rsid w:val="00A972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90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1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0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2554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350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7083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931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936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3</cp:revision>
  <dcterms:created xsi:type="dcterms:W3CDTF">2020-04-16T08:55:00Z</dcterms:created>
  <dcterms:modified xsi:type="dcterms:W3CDTF">2020-04-16T09:26:00Z</dcterms:modified>
</cp:coreProperties>
</file>